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广东省科技业务管理阳光政务平台安全检测技术服务</w:t>
      </w:r>
      <w:r>
        <w:rPr>
          <w:rFonts w:ascii="黑体" w:hAnsi="黑体" w:eastAsia="黑体" w:cs="Times New Roman"/>
          <w:b/>
          <w:kern w:val="0"/>
          <w:sz w:val="32"/>
          <w:szCs w:val="32"/>
        </w:rPr>
        <w:t>项目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采购需求书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一、采购项目内容</w:t>
      </w:r>
    </w:p>
    <w:p>
      <w:pPr>
        <w:ind w:left="559" w:leftChars="26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333333"/>
          <w:sz w:val="28"/>
          <w:szCs w:val="28"/>
        </w:rPr>
        <w:t>广东省科技业务管理阳光政务平台安全检测技术服务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二、采购项目需求（包括种类、数量、质量）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排查平台中评审专家名单泄露风险点。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对抽取专家模块进行代码审计（约5000-6000行代码）。</w:t>
      </w:r>
    </w:p>
    <w:p>
      <w:pPr>
        <w:widowControl w:val="0"/>
        <w:spacing w:after="120" w:line="400" w:lineRule="exact"/>
        <w:ind w:firstLine="560" w:firstLineChars="200"/>
        <w:jc w:val="both"/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3.</w: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对专家随机抽取算法进行验证，检查是否真正做到随机无规律。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对平台的审计日志、备份日志记录进行比对，判定是否有违规篡改痕迹（时间范围2</w:t>
      </w:r>
      <w:r>
        <w:rPr>
          <w:rFonts w:ascii="仿宋" w:hAnsi="仿宋" w:eastAsia="仿宋" w:cs="Times New Roman"/>
          <w:sz w:val="28"/>
          <w:szCs w:val="28"/>
        </w:rPr>
        <w:t>023</w:t>
      </w:r>
      <w:r>
        <w:rPr>
          <w:rFonts w:hint="eastAsia" w:ascii="仿宋" w:hAnsi="仿宋" w:eastAsia="仿宋" w:cs="Times New Roman"/>
          <w:sz w:val="28"/>
          <w:szCs w:val="28"/>
        </w:rPr>
        <w:t>年度9月20日-27日）。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5.</w:t>
      </w:r>
      <w:r>
        <w:rPr>
          <w:rFonts w:hint="eastAsia" w:ascii="仿宋" w:hAnsi="仿宋" w:eastAsia="仿宋" w:cs="Times New Roman"/>
          <w:sz w:val="28"/>
          <w:szCs w:val="28"/>
        </w:rPr>
        <w:t xml:space="preserve"> 对平台商密改造成果的安全性进行评估。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对VPN账号使用日志进行检查，对开发、运维运营人员访问平台数据库情况、短信平台情况进行检查，判定是否有违规行为发生。</w:t>
      </w:r>
    </w:p>
    <w:p>
      <w:pPr>
        <w:ind w:firstLine="562" w:firstLineChars="200"/>
        <w:rPr>
          <w:rFonts w:hint="eastAsia"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注：安全服务公司需派出经验丰富的安全技术专家牵头负责实施，并提交团队成员专业技术或能力的证明材料。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三、采购项目服务期限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202</w:t>
      </w: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12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18</w:t>
      </w:r>
      <w:r>
        <w:rPr>
          <w:rFonts w:hint="eastAsia" w:ascii="仿宋" w:hAnsi="仿宋" w:eastAsia="仿宋" w:cs="Times New Roman"/>
          <w:sz w:val="28"/>
          <w:szCs w:val="28"/>
        </w:rPr>
        <w:t>日至202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12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四、采购项目验收要求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供应商按要求完成采购服务内容后，提供项目需求相对应的报告作为交付成果。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五、供应商要求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1.符合《政府采购法》第二十二条规定的条件；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2.具有独立法人资格，注册地在广州。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3.具有</w:t>
      </w:r>
      <w:r>
        <w:rPr>
          <w:rFonts w:ascii="仿宋" w:hAnsi="仿宋" w:eastAsia="仿宋" w:cs="Times New Roman"/>
          <w:sz w:val="28"/>
          <w:szCs w:val="28"/>
        </w:rPr>
        <w:t>信息安全服务资质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4.本项目不接受联合体投标。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5.本项目不举行集中答疑标。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TEyNDBiMjgxM2NlNTQxNjhjMmJiYTYyZGIyODcifQ=="/>
  </w:docVars>
  <w:rsids>
    <w:rsidRoot w:val="00000000"/>
    <w:rsid w:val="4B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2023-12-05T09:51:57Z</dcterms:created>
  <dc:creator>Administrator</dc:creator>
  <cp:lastModifiedBy>黄宝强</cp:lastModifiedBy>
  <dcterms:modified xsi:type="dcterms:W3CDTF">2023-12-05T09:52:07Z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22B8DF8199934149BB873807DF02C507_12</vt:lpwstr>
  </property>
</Properties>
</file>